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7BA80C" w14:textId="77777777" w:rsidR="002A4BE5" w:rsidRDefault="002A4BE5">
      <w:pPr>
        <w:rPr>
          <w:b/>
          <w:bCs/>
          <w:color w:val="C00000"/>
          <w:sz w:val="28"/>
          <w:szCs w:val="28"/>
        </w:rPr>
      </w:pPr>
      <w:r w:rsidRPr="002A4BE5">
        <w:rPr>
          <w:b/>
          <w:bCs/>
          <w:color w:val="C00000"/>
          <w:sz w:val="28"/>
          <w:szCs w:val="28"/>
        </w:rPr>
        <w:t>February 23, 2009 Town of Mount Pleasant Board of Zoning Appeals.</w:t>
      </w:r>
    </w:p>
    <w:p w14:paraId="47E6CDDF" w14:textId="38E2A164" w:rsidR="004321FC" w:rsidRDefault="002A4BE5" w:rsidP="002A4BE5">
      <w:pPr>
        <w:rPr>
          <w:color w:val="C00000"/>
        </w:rPr>
      </w:pPr>
      <w:r w:rsidRPr="0093384D">
        <w:rPr>
          <w:b/>
          <w:bCs/>
          <w:color w:val="C00000"/>
          <w:sz w:val="24"/>
          <w:szCs w:val="24"/>
        </w:rPr>
        <w:t xml:space="preserve">Property owner Catherine Templeton, who </w:t>
      </w:r>
      <w:r w:rsidR="0093384D">
        <w:rPr>
          <w:b/>
          <w:bCs/>
          <w:color w:val="C00000"/>
          <w:sz w:val="24"/>
          <w:szCs w:val="24"/>
        </w:rPr>
        <w:t>owns a home</w:t>
      </w:r>
      <w:r w:rsidRPr="0093384D">
        <w:rPr>
          <w:b/>
          <w:bCs/>
          <w:color w:val="C00000"/>
          <w:sz w:val="24"/>
          <w:szCs w:val="24"/>
        </w:rPr>
        <w:t xml:space="preserve"> two doors down from the I’On Creek Club</w:t>
      </w:r>
      <w:r w:rsidR="0093384D">
        <w:rPr>
          <w:b/>
          <w:bCs/>
          <w:color w:val="C00000"/>
          <w:sz w:val="24"/>
          <w:szCs w:val="24"/>
        </w:rPr>
        <w:t>,</w:t>
      </w:r>
      <w:r w:rsidRPr="0093384D">
        <w:rPr>
          <w:b/>
          <w:bCs/>
          <w:color w:val="C00000"/>
          <w:sz w:val="24"/>
          <w:szCs w:val="24"/>
        </w:rPr>
        <w:t xml:space="preserve"> has appealed Zoning Administrator Joel Ford’s decision that the Creek Club is a civic use.</w:t>
      </w:r>
      <w:r>
        <w:rPr>
          <w:b/>
          <w:bCs/>
          <w:color w:val="C00000"/>
          <w:sz w:val="28"/>
          <w:szCs w:val="28"/>
        </w:rPr>
        <w:t xml:space="preserve"> </w:t>
      </w:r>
      <w:r w:rsidRPr="002A4BE5">
        <w:rPr>
          <w:color w:val="C00000"/>
        </w:rPr>
        <w:t xml:space="preserve"> </w:t>
      </w:r>
      <w:r>
        <w:rPr>
          <w:noProof/>
        </w:rPr>
        <w:drawing>
          <wp:inline distT="0" distB="0" distL="0" distR="0" wp14:anchorId="4F67DF5A" wp14:editId="7BACFC03">
            <wp:extent cx="5641848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184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C843CA" wp14:editId="3E242E00">
            <wp:extent cx="6016752" cy="9144000"/>
            <wp:effectExtent l="0" t="0" r="3175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883CDCE-44B6-4A3A-A61B-BA379BED4C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883CDCE-44B6-4A3A-A61B-BA379BED4C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CA8DF2" wp14:editId="4D9E202A">
            <wp:extent cx="6126480" cy="91440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035AD3" wp14:editId="74BCB55F">
            <wp:extent cx="6108192" cy="914400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819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F4322A" wp14:editId="49A946EA">
            <wp:extent cx="5971032" cy="9144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103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84E543" wp14:editId="1DF3F8F4">
            <wp:extent cx="5943600" cy="9144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3CC4FD" wp14:editId="11ABC14C">
            <wp:extent cx="6016752" cy="914400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482CE2" wp14:editId="5767701D">
            <wp:extent cx="6035040" cy="4654296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465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1602A" w14:textId="4CC3076B" w:rsidR="002A4BE5" w:rsidRDefault="002A4BE5" w:rsidP="002A4BE5">
      <w:pPr>
        <w:rPr>
          <w:color w:val="C00000"/>
        </w:rPr>
      </w:pPr>
    </w:p>
    <w:p w14:paraId="28B0A4FA" w14:textId="6CB100A9" w:rsidR="00B23A05" w:rsidRDefault="00B23A05" w:rsidP="00B23A05">
      <w:pPr>
        <w:spacing w:after="0"/>
        <w:ind w:left="432" w:right="432"/>
        <w:rPr>
          <w:color w:val="C00000"/>
        </w:rPr>
      </w:pPr>
      <w:r w:rsidRPr="00B23A05">
        <w:rPr>
          <w:b/>
          <w:bCs/>
          <w:color w:val="C00000"/>
          <w:sz w:val="28"/>
          <w:szCs w:val="28"/>
        </w:rPr>
        <w:t>The following day, February 24, 2009, I’On resident Ward Mundy emails Lea Ann Adkins, Steve Brock, Mary Mundy, Catherine Templeton, and Laurie Tho</w:t>
      </w:r>
      <w:r>
        <w:rPr>
          <w:b/>
          <w:bCs/>
          <w:color w:val="C00000"/>
          <w:sz w:val="28"/>
          <w:szCs w:val="28"/>
        </w:rPr>
        <w:t xml:space="preserve">rnhill with his thoughts on the Board of Zoning Appeals 4-1 vote to sustain Zoning Administrator Ford’s decision. In this email, Mundy suggests a legal strategy that Lea Ann Adkins and Brad </w:t>
      </w:r>
      <w:proofErr w:type="spellStart"/>
      <w:r>
        <w:rPr>
          <w:b/>
          <w:bCs/>
          <w:color w:val="C00000"/>
          <w:sz w:val="28"/>
          <w:szCs w:val="28"/>
        </w:rPr>
        <w:t>Walbeck</w:t>
      </w:r>
      <w:proofErr w:type="spellEnd"/>
      <w:r>
        <w:rPr>
          <w:b/>
          <w:bCs/>
          <w:color w:val="C00000"/>
          <w:sz w:val="28"/>
          <w:szCs w:val="28"/>
        </w:rPr>
        <w:t xml:space="preserve"> will </w:t>
      </w:r>
      <w:proofErr w:type="spellStart"/>
      <w:r>
        <w:rPr>
          <w:b/>
          <w:bCs/>
          <w:color w:val="C00000"/>
          <w:sz w:val="28"/>
          <w:szCs w:val="28"/>
        </w:rPr>
        <w:t>useto</w:t>
      </w:r>
      <w:proofErr w:type="spellEnd"/>
      <w:r>
        <w:rPr>
          <w:b/>
          <w:bCs/>
          <w:color w:val="C00000"/>
          <w:sz w:val="28"/>
          <w:szCs w:val="28"/>
        </w:rPr>
        <w:t xml:space="preserve"> </w:t>
      </w:r>
      <w:proofErr w:type="gramStart"/>
      <w:r>
        <w:rPr>
          <w:b/>
          <w:bCs/>
          <w:color w:val="C00000"/>
          <w:sz w:val="28"/>
          <w:szCs w:val="28"/>
        </w:rPr>
        <w:t>bring suit against</w:t>
      </w:r>
      <w:proofErr w:type="gramEnd"/>
      <w:r>
        <w:rPr>
          <w:b/>
          <w:bCs/>
          <w:color w:val="C00000"/>
          <w:sz w:val="28"/>
          <w:szCs w:val="28"/>
        </w:rPr>
        <w:t xml:space="preserve"> the I’On Company. </w:t>
      </w:r>
      <w:r>
        <w:rPr>
          <w:color w:val="C00000"/>
        </w:rPr>
        <w:br w:type="page"/>
      </w:r>
    </w:p>
    <w:p w14:paraId="71007DBE" w14:textId="1E9BB458" w:rsidR="002A4BE5" w:rsidRPr="00B23A05" w:rsidRDefault="0093384D" w:rsidP="002A4BE5">
      <w:pPr>
        <w:rPr>
          <w:b/>
          <w:bCs/>
          <w:color w:val="C00000"/>
          <w:sz w:val="28"/>
          <w:szCs w:val="28"/>
        </w:rPr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CAE60A" wp14:editId="0BED994F">
                <wp:simplePos x="0" y="0"/>
                <wp:positionH relativeFrom="margin">
                  <wp:align>left</wp:align>
                </wp:positionH>
                <wp:positionV relativeFrom="paragraph">
                  <wp:posOffset>6166308</wp:posOffset>
                </wp:positionV>
                <wp:extent cx="6347637" cy="1839432"/>
                <wp:effectExtent l="0" t="0" r="0" b="8890"/>
                <wp:wrapNone/>
                <wp:docPr id="14" name="Rectangle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637" cy="1839432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406BD" id="Rectangle 6" o:spid="_x0000_s1026" style="position:absolute;margin-left:0;margin-top:485.55pt;width:499.8pt;height:144.8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" fillcolor="yellow" stroked="f" strokeweight="1pt">
                <v:fill opacity="19789f"/>
                <w10:wrap anchorx="margin"/>
              </v:rect>
            </w:pict>
          </mc:Fallback>
        </mc:AlternateContent>
      </w:r>
      <w:bookmarkEnd w:id="0"/>
      <w:r w:rsidR="00B23A05">
        <w:rPr>
          <w:noProof/>
        </w:rPr>
        <w:drawing>
          <wp:inline distT="0" distB="0" distL="0" distR="0" wp14:anchorId="22F46556" wp14:editId="0ED764E9">
            <wp:extent cx="6350319" cy="8229600"/>
            <wp:effectExtent l="0" t="0" r="0" b="0"/>
            <wp:docPr id="1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C9C870C-915D-4BE4-AB7A-1E545EB0EB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C9C870C-915D-4BE4-AB7A-1E545EB0EB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2975" cy="82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A05" w:rsidRPr="00B23A05">
        <w:rPr>
          <w:noProof/>
        </w:rPr>
        <w:t xml:space="preserve"> </w:t>
      </w:r>
      <w:r w:rsidR="00B23A0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87B148" wp14:editId="2EFA185E">
                <wp:simplePos x="0" y="0"/>
                <wp:positionH relativeFrom="margin">
                  <wp:align>left</wp:align>
                </wp:positionH>
                <wp:positionV relativeFrom="paragraph">
                  <wp:posOffset>1137315</wp:posOffset>
                </wp:positionV>
                <wp:extent cx="6103088" cy="1190478"/>
                <wp:effectExtent l="0" t="0" r="0" b="0"/>
                <wp:wrapNone/>
                <wp:docPr id="13" name="Rectangle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088" cy="1190478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1BD88" id="Rectangle 6" o:spid="_x0000_s1026" style="position:absolute;margin-left:0;margin-top:89.55pt;width:480.55pt;height:93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" fillcolor="yellow" stroked="f" strokeweight="1pt">
                <v:fill opacity="19789f"/>
                <w10:wrap anchorx="margin"/>
              </v:rect>
            </w:pict>
          </mc:Fallback>
        </mc:AlternateContent>
      </w:r>
      <w:r w:rsidR="00B23A05">
        <w:rPr>
          <w:noProof/>
        </w:rPr>
        <w:drawing>
          <wp:inline distT="0" distB="0" distL="0" distR="0" wp14:anchorId="2B231FBF" wp14:editId="28D6FCD6">
            <wp:extent cx="6145619" cy="3527667"/>
            <wp:effectExtent l="0" t="0" r="7620" b="0"/>
            <wp:docPr id="1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DCD76A8-FD8D-4848-B745-FCA6C4C94C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DDCD76A8-FD8D-4848-B745-FCA6C4C94C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5280" cy="356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4BE5" w:rsidRPr="00B23A05" w:rsidSect="002A4BE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BE5"/>
    <w:rsid w:val="002A4BE5"/>
    <w:rsid w:val="004321FC"/>
    <w:rsid w:val="0093384D"/>
    <w:rsid w:val="00B23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AB902"/>
  <w15:chartTrackingRefBased/>
  <w15:docId w15:val="{573ACF8F-15ED-4A49-BAEA-15447C6D7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Graham</dc:creator>
  <cp:keywords/>
  <dc:description/>
  <cp:lastModifiedBy>Vince Graham</cp:lastModifiedBy>
  <cp:revision>1</cp:revision>
  <dcterms:created xsi:type="dcterms:W3CDTF">2019-07-31T23:16:00Z</dcterms:created>
  <dcterms:modified xsi:type="dcterms:W3CDTF">2019-07-31T23:41:00Z</dcterms:modified>
</cp:coreProperties>
</file>